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8A2" w:rsidRDefault="00CE48A2" w:rsidP="00CE48A2">
      <w:pPr>
        <w:rPr>
          <w:b/>
          <w:color w:val="0000FF"/>
          <w:u w:val="single"/>
          <w:lang w:val="es-ES"/>
        </w:rPr>
      </w:pPr>
      <w:r w:rsidRPr="003068BF">
        <w:rPr>
          <w:noProof/>
          <w:lang w:eastAsia="es-PE"/>
        </w:rPr>
        <w:drawing>
          <wp:inline distT="0" distB="0" distL="0" distR="0" wp14:anchorId="208D93FF" wp14:editId="72735A7A">
            <wp:extent cx="1073150" cy="379730"/>
            <wp:effectExtent l="0" t="0" r="0" b="1270"/>
            <wp:docPr id="220" name="7 Imagen" descr="logo Caja Mnicipal.JPG"/>
            <wp:cNvGraphicFramePr/>
            <a:graphic xmlns:a="http://schemas.openxmlformats.org/drawingml/2006/main">
              <a:graphicData uri="http://schemas.openxmlformats.org/drawingml/2006/picture">
                <pic:pic xmlns:pic="http://schemas.openxmlformats.org/drawingml/2006/picture">
                  <pic:nvPicPr>
                    <pic:cNvPr id="3" name="7 Imagen" descr="logo Caja Mnicipal.JPG"/>
                    <pic:cNvPicPr/>
                  </pic:nvPicPr>
                  <pic:blipFill>
                    <a:blip r:embed="rId7"/>
                    <a:stretch>
                      <a:fillRect/>
                    </a:stretch>
                  </pic:blipFill>
                  <pic:spPr>
                    <a:xfrm>
                      <a:off x="0" y="0"/>
                      <a:ext cx="1073150" cy="379730"/>
                    </a:xfrm>
                    <a:prstGeom prst="rect">
                      <a:avLst/>
                    </a:prstGeom>
                  </pic:spPr>
                </pic:pic>
              </a:graphicData>
            </a:graphic>
          </wp:inline>
        </w:drawing>
      </w:r>
    </w:p>
    <w:p w:rsidR="00CE48A2" w:rsidRPr="00684626" w:rsidRDefault="00CE48A2" w:rsidP="00CE48A2">
      <w:pPr>
        <w:rPr>
          <w:b/>
          <w:u w:val="single"/>
          <w:lang w:val="es-ES"/>
        </w:rPr>
      </w:pPr>
    </w:p>
    <w:p w:rsidR="00CE48A2" w:rsidRPr="00867221" w:rsidRDefault="00CE48A2" w:rsidP="00CE48A2">
      <w:pPr>
        <w:jc w:val="center"/>
        <w:rPr>
          <w:b/>
          <w:sz w:val="22"/>
          <w:u w:val="single"/>
          <w:lang w:val="es-ES"/>
        </w:rPr>
      </w:pPr>
      <w:r w:rsidRPr="00867221">
        <w:rPr>
          <w:b/>
          <w:sz w:val="22"/>
          <w:u w:val="single"/>
          <w:lang w:val="es-ES"/>
        </w:rPr>
        <w:t>CARTA DE INSTRUCCIÓN DE OPERACIONES REALIZADAS POR PERSONAS JURÍDICAS</w:t>
      </w:r>
    </w:p>
    <w:p w:rsidR="00CE48A2" w:rsidRPr="00684626" w:rsidRDefault="00CE48A2" w:rsidP="00CE48A2">
      <w:pPr>
        <w:jc w:val="center"/>
        <w:rPr>
          <w:b/>
          <w:u w:val="single"/>
          <w:lang w:val="es-ES"/>
        </w:rPr>
      </w:pPr>
    </w:p>
    <w:p w:rsidR="00CE48A2" w:rsidRPr="00684626" w:rsidRDefault="00CE48A2" w:rsidP="00CE48A2">
      <w:pPr>
        <w:rPr>
          <w:b/>
          <w:szCs w:val="20"/>
          <w:lang w:val="es-ES"/>
        </w:rPr>
      </w:pPr>
      <w:r w:rsidRPr="00684626">
        <w:rPr>
          <w:b/>
          <w:szCs w:val="20"/>
          <w:lang w:val="es-ES"/>
        </w:rPr>
        <w:t>Ciudad:</w:t>
      </w:r>
      <w:r>
        <w:rPr>
          <w:b/>
          <w:szCs w:val="20"/>
          <w:lang w:val="es-ES"/>
        </w:rPr>
        <w:t xml:space="preserve"> </w:t>
      </w:r>
    </w:p>
    <w:p w:rsidR="00CE48A2" w:rsidRPr="00684626" w:rsidRDefault="00CE48A2" w:rsidP="00CE48A2">
      <w:pPr>
        <w:rPr>
          <w:b/>
          <w:szCs w:val="20"/>
          <w:lang w:val="es-ES"/>
        </w:rPr>
      </w:pPr>
      <w:r w:rsidRPr="00684626">
        <w:rPr>
          <w:b/>
          <w:szCs w:val="20"/>
          <w:lang w:val="es-ES"/>
        </w:rPr>
        <w:t xml:space="preserve">Fecha: </w:t>
      </w:r>
      <w:r w:rsidRPr="00684626">
        <w:rPr>
          <w:szCs w:val="20"/>
          <w:lang w:val="es-ES"/>
        </w:rPr>
        <w:t xml:space="preserve">_____ de ____________________ </w:t>
      </w:r>
      <w:proofErr w:type="spellStart"/>
      <w:r w:rsidRPr="00684626">
        <w:rPr>
          <w:szCs w:val="20"/>
          <w:lang w:val="es-ES"/>
        </w:rPr>
        <w:t>de</w:t>
      </w:r>
      <w:proofErr w:type="spellEnd"/>
      <w:r w:rsidRPr="00684626">
        <w:rPr>
          <w:szCs w:val="20"/>
          <w:lang w:val="es-ES"/>
        </w:rPr>
        <w:t xml:space="preserve"> 20____</w:t>
      </w:r>
    </w:p>
    <w:p w:rsidR="00CE48A2" w:rsidRPr="00684626" w:rsidRDefault="00CE48A2" w:rsidP="00CE48A2">
      <w:pPr>
        <w:jc w:val="both"/>
        <w:rPr>
          <w:szCs w:val="20"/>
          <w:lang w:val="es-ES"/>
        </w:rPr>
      </w:pPr>
      <w:r w:rsidRPr="009B293D">
        <w:rPr>
          <w:szCs w:val="20"/>
          <w:lang w:val="es-ES"/>
        </w:rPr>
        <w:t xml:space="preserve">Mediante la presente carta cuyos términos y condiciones se encuentran en la página web </w:t>
      </w:r>
      <w:hyperlink r:id="rId8" w:history="1">
        <w:r w:rsidRPr="009B293D">
          <w:rPr>
            <w:rStyle w:val="Hipervnculo"/>
            <w:szCs w:val="20"/>
          </w:rPr>
          <w:t>https://cajaica.pe/servicios/cartas-de-instruccion/</w:t>
        </w:r>
      </w:hyperlink>
      <w:r>
        <w:t xml:space="preserve"> </w:t>
      </w:r>
      <w:r w:rsidRPr="00123A9E">
        <w:rPr>
          <w:lang w:val="es-ES"/>
        </w:rPr>
        <w:t xml:space="preserve"> </w:t>
      </w:r>
      <w:r w:rsidRPr="00684626">
        <w:rPr>
          <w:szCs w:val="20"/>
          <w:lang w:val="es-ES"/>
        </w:rPr>
        <w:t>instruyo y autorizo en forma irrevocable a la Caja Municipal de Ahorro y Crédito de Ica S.A. para que con cargo al importe depositado en la cuenta de ahorros que poseo en esta institución financiera, se efectúe la operación solicitada, conforme al siguiente detalle:</w:t>
      </w:r>
    </w:p>
    <w:p w:rsidR="00CE48A2" w:rsidRPr="00684626" w:rsidRDefault="00CE48A2" w:rsidP="00CE48A2">
      <w:pPr>
        <w:pStyle w:val="Prrafodelista"/>
        <w:numPr>
          <w:ilvl w:val="0"/>
          <w:numId w:val="1"/>
        </w:numPr>
        <w:spacing w:after="0" w:line="240" w:lineRule="auto"/>
        <w:ind w:left="714" w:hanging="357"/>
        <w:jc w:val="both"/>
        <w:rPr>
          <w:b/>
          <w:szCs w:val="20"/>
          <w:lang w:val="es-ES"/>
        </w:rPr>
      </w:pPr>
      <w:r w:rsidRPr="00684626">
        <w:rPr>
          <w:b/>
          <w:szCs w:val="20"/>
          <w:lang w:val="es-ES"/>
        </w:rPr>
        <w:t>Datos generales del solicitante</w:t>
      </w:r>
    </w:p>
    <w:p w:rsidR="00A96FC9" w:rsidRPr="00684626" w:rsidRDefault="00CE48A2" w:rsidP="00A96FC9">
      <w:pPr>
        <w:spacing w:after="0" w:line="276" w:lineRule="auto"/>
        <w:ind w:firstLine="708"/>
        <w:jc w:val="both"/>
        <w:rPr>
          <w:szCs w:val="20"/>
        </w:rPr>
      </w:pPr>
      <w:r w:rsidRPr="00684626">
        <w:rPr>
          <w:szCs w:val="20"/>
        </w:rPr>
        <w:t>Razón social:</w:t>
      </w:r>
      <w:r>
        <w:rPr>
          <w:szCs w:val="20"/>
        </w:rPr>
        <w:t xml:space="preserve"> </w:t>
      </w:r>
    </w:p>
    <w:p w:rsidR="00CE48A2" w:rsidRPr="00684626" w:rsidRDefault="00CE48A2" w:rsidP="00A96FC9">
      <w:pPr>
        <w:spacing w:after="0" w:line="276" w:lineRule="auto"/>
        <w:ind w:firstLine="708"/>
        <w:jc w:val="both"/>
        <w:rPr>
          <w:szCs w:val="20"/>
        </w:rPr>
      </w:pPr>
      <w:r w:rsidRPr="00684626">
        <w:rPr>
          <w:szCs w:val="20"/>
        </w:rPr>
        <w:t>RUC:</w:t>
      </w:r>
      <w:r>
        <w:rPr>
          <w:szCs w:val="20"/>
        </w:rPr>
        <w:t xml:space="preserve"> </w:t>
      </w:r>
    </w:p>
    <w:p w:rsidR="00CE48A2" w:rsidRPr="00867221" w:rsidRDefault="00CE48A2" w:rsidP="00A96FC9">
      <w:pPr>
        <w:spacing w:after="0" w:line="276" w:lineRule="auto"/>
        <w:ind w:firstLine="708"/>
        <w:jc w:val="both"/>
        <w:rPr>
          <w:szCs w:val="20"/>
        </w:rPr>
      </w:pPr>
      <w:r w:rsidRPr="00867221">
        <w:rPr>
          <w:szCs w:val="20"/>
        </w:rPr>
        <w:t xml:space="preserve">Correo: </w:t>
      </w:r>
    </w:p>
    <w:p w:rsidR="00CE48A2" w:rsidRPr="00684626" w:rsidRDefault="00CE48A2" w:rsidP="00A96FC9">
      <w:pPr>
        <w:spacing w:after="0" w:line="276" w:lineRule="auto"/>
        <w:ind w:firstLine="708"/>
        <w:jc w:val="both"/>
        <w:rPr>
          <w:szCs w:val="20"/>
          <w:lang w:val="es-ES"/>
        </w:rPr>
      </w:pPr>
      <w:r w:rsidRPr="00684626">
        <w:rPr>
          <w:szCs w:val="20"/>
          <w:lang w:val="es-ES"/>
        </w:rPr>
        <w:t>Dirección:</w:t>
      </w:r>
      <w:r>
        <w:rPr>
          <w:szCs w:val="20"/>
          <w:lang w:val="es-ES"/>
        </w:rPr>
        <w:t xml:space="preserve"> </w:t>
      </w:r>
    </w:p>
    <w:p w:rsidR="00CE48A2" w:rsidRPr="00684626" w:rsidRDefault="00CE48A2" w:rsidP="00A96FC9">
      <w:pPr>
        <w:spacing w:after="120" w:line="276" w:lineRule="auto"/>
        <w:ind w:firstLine="709"/>
        <w:jc w:val="both"/>
        <w:rPr>
          <w:szCs w:val="20"/>
          <w:lang w:val="es-ES"/>
        </w:rPr>
      </w:pPr>
      <w:r w:rsidRPr="00684626">
        <w:rPr>
          <w:szCs w:val="20"/>
          <w:lang w:val="es-ES"/>
        </w:rPr>
        <w:t xml:space="preserve">Teléfono:                                                                   Celular: </w:t>
      </w:r>
    </w:p>
    <w:p w:rsidR="00CE48A2" w:rsidRPr="001F0235" w:rsidRDefault="00CE48A2" w:rsidP="00CE48A2">
      <w:pPr>
        <w:pStyle w:val="Prrafodelista"/>
        <w:numPr>
          <w:ilvl w:val="0"/>
          <w:numId w:val="1"/>
        </w:numPr>
        <w:spacing w:after="0" w:line="240" w:lineRule="auto"/>
        <w:ind w:left="714" w:hanging="357"/>
        <w:jc w:val="both"/>
        <w:rPr>
          <w:b/>
          <w:szCs w:val="20"/>
          <w:lang w:val="es-ES"/>
        </w:rPr>
      </w:pPr>
      <w:r w:rsidRPr="001F0235">
        <w:rPr>
          <w:b/>
          <w:szCs w:val="20"/>
          <w:lang w:val="es-ES"/>
        </w:rPr>
        <w:t>Datos de la Operación</w:t>
      </w:r>
    </w:p>
    <w:p w:rsidR="00CE48A2" w:rsidRPr="001F0235" w:rsidRDefault="00CE48A2" w:rsidP="00CE48A2">
      <w:pPr>
        <w:pStyle w:val="Prrafodelista"/>
        <w:spacing w:after="120" w:line="240" w:lineRule="auto"/>
        <w:jc w:val="both"/>
        <w:rPr>
          <w:szCs w:val="20"/>
          <w:lang w:val="es-ES"/>
        </w:rPr>
      </w:pPr>
      <w:r w:rsidRPr="001F0235">
        <w:rPr>
          <w:szCs w:val="20"/>
          <w:lang w:val="es-ES"/>
        </w:rPr>
        <w:t xml:space="preserve">Fecha de </w:t>
      </w:r>
      <w:proofErr w:type="gramStart"/>
      <w:r w:rsidRPr="001F0235">
        <w:rPr>
          <w:szCs w:val="20"/>
          <w:lang w:val="es-ES"/>
        </w:rPr>
        <w:t>instrucción</w:t>
      </w:r>
      <w:r w:rsidRPr="00867221">
        <w:rPr>
          <w:color w:val="0000CC"/>
          <w:szCs w:val="20"/>
          <w:lang w:val="es-ES"/>
        </w:rPr>
        <w:t>(</w:t>
      </w:r>
      <w:proofErr w:type="gramEnd"/>
      <w:r w:rsidRPr="00867221">
        <w:rPr>
          <w:color w:val="0000CC"/>
          <w:szCs w:val="20"/>
          <w:lang w:val="es-ES"/>
        </w:rPr>
        <w:t>*)</w:t>
      </w:r>
      <w:r w:rsidRPr="001F0235">
        <w:rPr>
          <w:szCs w:val="20"/>
          <w:lang w:val="es-ES"/>
        </w:rPr>
        <w:t>:  _______/____________/_________</w:t>
      </w:r>
    </w:p>
    <w:p w:rsidR="00CE48A2" w:rsidRPr="00684626" w:rsidRDefault="00CE48A2" w:rsidP="00CE48A2">
      <w:pPr>
        <w:spacing w:line="240" w:lineRule="auto"/>
        <w:ind w:left="709"/>
        <w:jc w:val="both"/>
        <w:rPr>
          <w:szCs w:val="20"/>
          <w:lang w:val="es-ES"/>
        </w:rPr>
      </w:pPr>
      <w:r w:rsidRPr="00684626">
        <w:rPr>
          <w:szCs w:val="20"/>
          <w:lang w:val="es-ES"/>
        </w:rPr>
        <w:t>Con cargo a mi cuenta dineraria autorizo a la Caja Municipal de Ahorro y Crédito de Ica S.A. a realizar la siguiente operación (marcar la opción requerida):</w:t>
      </w:r>
    </w:p>
    <w:p w:rsidR="00CE48A2" w:rsidRPr="00D86399" w:rsidRDefault="00CE48A2" w:rsidP="00CE48A2">
      <w:pPr>
        <w:pStyle w:val="Prrafodelista"/>
        <w:numPr>
          <w:ilvl w:val="0"/>
          <w:numId w:val="2"/>
        </w:numPr>
        <w:spacing w:after="0" w:line="240" w:lineRule="auto"/>
        <w:ind w:left="993" w:hanging="284"/>
        <w:jc w:val="both"/>
        <w:rPr>
          <w:szCs w:val="20"/>
        </w:rPr>
      </w:pPr>
      <w:r w:rsidRPr="00867221">
        <w:rPr>
          <w:b/>
          <w:bCs/>
          <w:noProof/>
          <w:szCs w:val="20"/>
          <w:lang w:eastAsia="es-PE"/>
        </w:rPr>
        <mc:AlternateContent>
          <mc:Choice Requires="wps">
            <w:drawing>
              <wp:anchor distT="0" distB="0" distL="114300" distR="114300" simplePos="0" relativeHeight="251663360" behindDoc="1" locked="0" layoutInCell="1" allowOverlap="1" wp14:anchorId="4E62E70A" wp14:editId="43465A0D">
                <wp:simplePos x="0" y="0"/>
                <wp:positionH relativeFrom="column">
                  <wp:posOffset>5172075</wp:posOffset>
                </wp:positionH>
                <wp:positionV relativeFrom="paragraph">
                  <wp:posOffset>48895</wp:posOffset>
                </wp:positionV>
                <wp:extent cx="200025" cy="171450"/>
                <wp:effectExtent l="0" t="0" r="28575" b="19050"/>
                <wp:wrapNone/>
                <wp:docPr id="9" name="Rectángulo 9"/>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0ECA3" id="Rectángulo 9" o:spid="_x0000_s1026" style="position:absolute;margin-left:407.25pt;margin-top:3.85pt;width:15.7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HYwIAAAsFAAAOAAAAZHJzL2Uyb0RvYy54bWysVMFu2zAMvQ/YPwi6r46DdF2DOEWQosOA&#10;oi3aDj2rspQYk0SNUuJkf7Nv2Y+Nkh2n6Iodhl1kUeQjxadHzy521rCtwtCAq3h5MuJMOQl141YV&#10;//p49eETZyEKVwsDTlV8rwK/mL9/N2v9VI1hDaZWyCiJC9PWV3wdo58WRZBrZUU4Aa8cOTWgFZFM&#10;XBU1ipayW1OMR6OPRQtYewSpQqDTy87J5zm/1krGW62DisxUnO4W84p5fU5rMZ+J6QqFXzeyv4b4&#10;h1tY0TgqOqS6FFGwDTZ/pLKNRAig44kEW4DWjVS5B+qmHL3q5mEtvMq9EDnBDzSF/5dW3mzvkDV1&#10;xc85c8LSE90Tab9+utXGADtPBLU+TCnuwd9hbwXapm53Gm36Uh9sl0ndD6SqXWSSDumVRuNTziS5&#10;yrNycppJL45gjyF+VmBZ2lQcqXymUmyvQ6SCFHoIISNdpiufd3FvVLqBcfdKUx+pYEZnBamlQbYV&#10;9Pb1tzK1QrlyZILoxpgBVL4FMvEA6mMTTGVVDcDRW8BjtSE6VwQXB6BtHODfwbqLP3Td9ZrafoZ6&#10;T8+G0Ok5eHnVEHnXIsQ7gSRgkjoNZbylRRtoKw79jrM14I+3zlM86Yq8nLU0EBUP3zcCFWfmiyPF&#10;nZeTSZqgbExOz8Zk4EvP80uP29glEO8ljb+XeZviozlsNYJ9otldpKrkEk5S7YrLiAdjGbtBpemX&#10;arHIYTQ1XsRr9+BlSp5YTeJ43D0J9L2CIknvBg7DI6avhNTFJqSDxSaCbrLKjrz2fNPEZcH0f4c0&#10;0i/tHHX8h81/AwAA//8DAFBLAwQUAAYACAAAACEA6m7aV94AAAAIAQAADwAAAGRycy9kb3ducmV2&#10;LnhtbEyPQU+EMBSE7yb+h+aZeHPLKgIij83G6EnjxtWDxy59ApG+krYL7L+3nvQ4mcnMN9VmMYOY&#10;yPneMsJ6lYAgbqzuuUX4eH+6KkD4oFirwTIhnMjDpj4/q1Sp7cxvNO1DK2IJ+1IhdCGMpZS+6cgo&#10;v7IjcfS+rDMqROlaqZ2aY7kZ5HWSZNKonuNCp0Z66Kj53h8Ngt31p2Hr7l6nF8o/n3chmZfsEfHy&#10;Ytnegwi0hL8w/OJHdKgj08EeWXsxIBTr9DZGEfIcRPSLNIvfDgg3aQ6yruT/A/UPAAAA//8DAFBL&#10;AQItABQABgAIAAAAIQC2gziS/gAAAOEBAAATAAAAAAAAAAAAAAAAAAAAAABbQ29udGVudF9UeXBl&#10;c10ueG1sUEsBAi0AFAAGAAgAAAAhADj9If/WAAAAlAEAAAsAAAAAAAAAAAAAAAAALwEAAF9yZWxz&#10;Ly5yZWxzUEsBAi0AFAAGAAgAAAAhAMoX8cdjAgAACwUAAA4AAAAAAAAAAAAAAAAALgIAAGRycy9l&#10;Mm9Eb2MueG1sUEsBAi0AFAAGAAgAAAAhAOpu2lfeAAAACAEAAA8AAAAAAAAAAAAAAAAAvQQAAGRy&#10;cy9kb3ducmV2LnhtbFBLBQYAAAAABAAEAPMAAADIBQAAAAA=&#10;" fillcolor="white [3201]" strokecolor="black [3200]" strokeweight="1pt"/>
            </w:pict>
          </mc:Fallback>
        </mc:AlternateContent>
      </w:r>
      <w:r w:rsidRPr="00D86399">
        <w:rPr>
          <w:b/>
          <w:bCs/>
          <w:szCs w:val="20"/>
        </w:rPr>
        <w:t>Aperturas y/o abonos de planillas de Cuenta Sueldo</w:t>
      </w:r>
      <w:r w:rsidRPr="00D86399">
        <w:rPr>
          <w:szCs w:val="20"/>
        </w:rPr>
        <w:t xml:space="preserve">: De acuerdo al detalle adjunto. </w:t>
      </w:r>
    </w:p>
    <w:p w:rsidR="00CE48A2" w:rsidRDefault="00CE48A2" w:rsidP="00CE48A2">
      <w:pPr>
        <w:pStyle w:val="Prrafodelista"/>
        <w:ind w:left="992"/>
        <w:rPr>
          <w:rStyle w:val="Hipervnculo"/>
          <w:szCs w:val="20"/>
        </w:rPr>
      </w:pPr>
      <w:r w:rsidRPr="00867221">
        <w:rPr>
          <w:bCs/>
          <w:szCs w:val="20"/>
        </w:rPr>
        <w:t>Formatos</w:t>
      </w:r>
      <w:r w:rsidRPr="00D86399">
        <w:rPr>
          <w:bCs/>
          <w:szCs w:val="20"/>
        </w:rPr>
        <w:t xml:space="preserve"> que </w:t>
      </w:r>
      <w:r w:rsidRPr="00867221">
        <w:rPr>
          <w:bCs/>
          <w:szCs w:val="20"/>
        </w:rPr>
        <w:t>deberá completar</w:t>
      </w:r>
      <w:r w:rsidRPr="00867221">
        <w:rPr>
          <w:szCs w:val="20"/>
        </w:rPr>
        <w:t>:</w:t>
      </w:r>
      <w:r w:rsidRPr="00D86399">
        <w:rPr>
          <w:szCs w:val="20"/>
        </w:rPr>
        <w:t xml:space="preserve"> </w:t>
      </w:r>
      <w:hyperlink r:id="rId9" w:history="1">
        <w:r w:rsidRPr="00867221">
          <w:rPr>
            <w:rStyle w:val="Hipervnculo"/>
            <w:szCs w:val="20"/>
          </w:rPr>
          <w:t>https://cajaica.pe/cuentas/cuenta-sueldo/</w:t>
        </w:r>
      </w:hyperlink>
    </w:p>
    <w:p w:rsidR="00CE48A2" w:rsidRPr="00D86399" w:rsidRDefault="00CE48A2" w:rsidP="00CE48A2">
      <w:pPr>
        <w:pStyle w:val="Prrafodelista"/>
        <w:ind w:left="992"/>
      </w:pPr>
    </w:p>
    <w:p w:rsidR="00CE48A2" w:rsidRPr="00D86399" w:rsidRDefault="00CE48A2" w:rsidP="00CE48A2">
      <w:pPr>
        <w:pStyle w:val="Prrafodelista"/>
        <w:numPr>
          <w:ilvl w:val="0"/>
          <w:numId w:val="2"/>
        </w:numPr>
        <w:spacing w:after="0" w:line="240" w:lineRule="auto"/>
        <w:ind w:left="993" w:hanging="284"/>
        <w:jc w:val="both"/>
        <w:rPr>
          <w:szCs w:val="20"/>
        </w:rPr>
      </w:pPr>
      <w:r w:rsidRPr="00867221">
        <w:rPr>
          <w:b/>
          <w:bCs/>
          <w:noProof/>
          <w:szCs w:val="20"/>
          <w:lang w:eastAsia="es-PE"/>
        </w:rPr>
        <mc:AlternateContent>
          <mc:Choice Requires="wps">
            <w:drawing>
              <wp:anchor distT="0" distB="0" distL="114300" distR="114300" simplePos="0" relativeHeight="251661312" behindDoc="1" locked="0" layoutInCell="1" allowOverlap="1" wp14:anchorId="7CF98261" wp14:editId="0B0BC564">
                <wp:simplePos x="0" y="0"/>
                <wp:positionH relativeFrom="column">
                  <wp:posOffset>5191125</wp:posOffset>
                </wp:positionH>
                <wp:positionV relativeFrom="paragraph">
                  <wp:posOffset>10795</wp:posOffset>
                </wp:positionV>
                <wp:extent cx="200025" cy="171450"/>
                <wp:effectExtent l="0" t="0" r="28575" b="19050"/>
                <wp:wrapNone/>
                <wp:docPr id="7" name="Rectángulo 7"/>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54CC5" id="Rectángulo 7" o:spid="_x0000_s1026" style="position:absolute;margin-left:408.75pt;margin-top:.85pt;width:15.7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9YwIAAAsFAAAOAAAAZHJzL2Uyb0RvYy54bWysVMFu2zAMvQ/YPwi6r46DdNmCOkXQosOA&#10;oi2aDj2rspQYk0SNUuJkf7Nv2Y+Vkh2n6Iodhl1kUeQjxadHn53vrGFbhaEBV/HyZMSZchLqxq0q&#10;/u3h6sMnzkIUrhYGnKr4XgV+Pn//7qz1MzWGNZhaIaMkLsxaX/F1jH5WFEGulRXhBLxy5NSAVkQy&#10;cVXUKFrKbk0xHo0+Fi1g7RGkCoFOLzsnn+f8WisZb7UOKjJTcbpbzCvm9SmtxfxMzFYo/LqR/TXE&#10;P9zCisZR0SHVpYiCbbD5I5VtJEIAHU8k2AK0bqTKPVA35ehVN8u18Cr3QuQEP9AU/l9aebO9Q9bU&#10;FZ9y5oSlJ7on0n7/cquNATZNBLU+zChu6e+wtwJtU7c7jTZ9qQ+2y6TuB1LVLjJJh/RKo/EpZ5Jc&#10;5bScnGbSiyPYY4hfFFiWNhVHKp+pFNvrEKkghR5CyEiX6crnXdwblW5g3L3S1EcqmNFZQerCINsK&#10;evv6e5laoVw5MkF0Y8wAKt8CmXgA9bEJprKqBuDoLeCx2hCdK4KLA9A2DvDvYN3FH7ruek1tP0G9&#10;p2dD6PQcvLxqiLxrEeKdQBIwSZ2GMt7Sog20FYd+x9ka8Odb5ymedEVezloaiIqHHxuBijPz1ZHi&#10;PpeTSZqgbExOp2My8KXn6aXHbewFEO8ljb+XeZviozlsNYJ9pNldpKrkEk5S7YrLiAfjInaDStMv&#10;1WKRw2hqvIjXbullSp5YTeJ42D0K9L2CIknvBg7DI2avhNTFJqSDxSaCbrLKjrz2fNPEZcH0f4c0&#10;0i/tHHX8h82fAQAA//8DAFBLAwQUAAYACAAAACEAQv0q2N0AAAAIAQAADwAAAGRycy9kb3ducmV2&#10;LnhtbEyPwU7DMBBE70j8g7VI3KjTCpo0xKkqBCcQFYUDRzdekgh7Hdlukv49ywmOqzeafVNtZ2fF&#10;iCH2nhQsFxkIpMabnloFH+9PNwWImDQZbT2hgjNG2NaXF5UujZ/oDcdDagWXUCy1gi6loZQyNh06&#10;HRd+QGL25YPTic/QShP0xOXOylWWraXTPfGHTg/40GHzfTg5BX7fn+0ubF7HF8w/n/cpm+b1o1LX&#10;V/PuHkTCOf2F4Vef1aFmp6M/kYnCKiiW+R1HGeQgmBe3G952VLAqcpB1Jf8PqH8AAAD//wMAUEsB&#10;Ai0AFAAGAAgAAAAhALaDOJL+AAAA4QEAABMAAAAAAAAAAAAAAAAAAAAAAFtDb250ZW50X1R5cGVz&#10;XS54bWxQSwECLQAUAAYACAAAACEAOP0h/9YAAACUAQAACwAAAAAAAAAAAAAAAAAvAQAAX3JlbHMv&#10;LnJlbHNQSwECLQAUAAYACAAAACEA2PiYvWMCAAALBQAADgAAAAAAAAAAAAAAAAAuAgAAZHJzL2Uy&#10;b0RvYy54bWxQSwECLQAUAAYACAAAACEAQv0q2N0AAAAIAQAADwAAAAAAAAAAAAAAAAC9BAAAZHJz&#10;L2Rvd25yZXYueG1sUEsFBgAAAAAEAAQA8wAAAMcFAAAAAA==&#10;" fillcolor="white [3201]" strokecolor="black [3200]" strokeweight="1pt"/>
            </w:pict>
          </mc:Fallback>
        </mc:AlternateContent>
      </w:r>
      <w:r w:rsidRPr="00D86399">
        <w:rPr>
          <w:b/>
          <w:bCs/>
          <w:szCs w:val="20"/>
        </w:rPr>
        <w:t xml:space="preserve">Aperturas y/o abonos de CTS: </w:t>
      </w:r>
      <w:r w:rsidRPr="00D86399">
        <w:rPr>
          <w:bCs/>
          <w:szCs w:val="20"/>
        </w:rPr>
        <w:t>De acuerdo al detalle adjunto</w:t>
      </w:r>
      <w:r w:rsidRPr="00D86399">
        <w:rPr>
          <w:szCs w:val="20"/>
        </w:rPr>
        <w:t xml:space="preserve">. </w:t>
      </w:r>
      <w:r w:rsidRPr="00D86399" w:rsidDel="00D86399">
        <w:rPr>
          <w:szCs w:val="20"/>
        </w:rPr>
        <w:t xml:space="preserve">  </w:t>
      </w:r>
    </w:p>
    <w:p w:rsidR="00CE48A2" w:rsidRDefault="00CE48A2" w:rsidP="00CE48A2">
      <w:pPr>
        <w:pStyle w:val="Prrafodelista"/>
        <w:spacing w:line="240" w:lineRule="auto"/>
        <w:ind w:left="992"/>
        <w:jc w:val="both"/>
        <w:rPr>
          <w:rStyle w:val="Hipervnculo"/>
          <w:szCs w:val="20"/>
        </w:rPr>
      </w:pPr>
      <w:r w:rsidRPr="00D86399">
        <w:rPr>
          <w:szCs w:val="20"/>
        </w:rPr>
        <w:t xml:space="preserve">Formatos que deberá completar: </w:t>
      </w:r>
      <w:hyperlink r:id="rId10" w:history="1">
        <w:r w:rsidRPr="00867221">
          <w:rPr>
            <w:rStyle w:val="Hipervnculo"/>
            <w:szCs w:val="20"/>
          </w:rPr>
          <w:t>https://cajaica.pe/cuentas/cuenta-cts/</w:t>
        </w:r>
      </w:hyperlink>
    </w:p>
    <w:p w:rsidR="00CE48A2" w:rsidRPr="00D86399" w:rsidRDefault="00CE48A2" w:rsidP="00CE48A2">
      <w:pPr>
        <w:pStyle w:val="Prrafodelista"/>
        <w:spacing w:line="240" w:lineRule="auto"/>
        <w:ind w:left="992"/>
        <w:jc w:val="both"/>
        <w:rPr>
          <w:szCs w:val="20"/>
        </w:rPr>
      </w:pPr>
    </w:p>
    <w:p w:rsidR="00CE48A2" w:rsidRPr="00D86399" w:rsidRDefault="00CE48A2" w:rsidP="00CE48A2">
      <w:pPr>
        <w:pStyle w:val="Prrafodelista"/>
        <w:numPr>
          <w:ilvl w:val="0"/>
          <w:numId w:val="2"/>
        </w:numPr>
        <w:spacing w:after="120" w:line="240" w:lineRule="auto"/>
        <w:ind w:left="993" w:hanging="284"/>
        <w:jc w:val="both"/>
        <w:rPr>
          <w:szCs w:val="20"/>
        </w:rPr>
      </w:pPr>
      <w:r w:rsidRPr="00867221">
        <w:rPr>
          <w:b/>
          <w:bCs/>
          <w:noProof/>
          <w:szCs w:val="20"/>
          <w:lang w:eastAsia="es-PE"/>
        </w:rPr>
        <mc:AlternateContent>
          <mc:Choice Requires="wps">
            <w:drawing>
              <wp:anchor distT="0" distB="0" distL="114300" distR="114300" simplePos="0" relativeHeight="251660288" behindDoc="1" locked="0" layoutInCell="1" allowOverlap="1" wp14:anchorId="5DA0546F" wp14:editId="6AD40E9F">
                <wp:simplePos x="0" y="0"/>
                <wp:positionH relativeFrom="column">
                  <wp:posOffset>5205095</wp:posOffset>
                </wp:positionH>
                <wp:positionV relativeFrom="paragraph">
                  <wp:posOffset>29845</wp:posOffset>
                </wp:positionV>
                <wp:extent cx="200025" cy="1714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7D646" id="Rectángulo 6" o:spid="_x0000_s1026" style="position:absolute;margin-left:409.85pt;margin-top:2.35pt;width:15.75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k+YwIAAAsFAAAOAAAAZHJzL2Uyb0RvYy54bWysVMFu2zAMvQ/YPwi6r46DpN2COkWQosOA&#10;oi3aDj2rspQYk0SNUuJkf7Nv2Y+Nkh2n6Iodhl1kUeQjxadHn1/srGFbhaEBV/HyZMSZchLqxq0q&#10;/vXx6sNHzkIUrhYGnKr4XgV+MX//7rz1MzWGNZhaIaMkLsxaX/F1jH5WFEGulRXhBLxy5NSAVkQy&#10;cVXUKFrKbk0xHo1Oixaw9ghShUCnl52Tz3N+rZWMt1oHFZmpON0t5hXz+pzWYn4uZisUft3I/hri&#10;H25hReOo6JDqUkTBNtj8kco2EiGAjicSbAFaN1LlHqibcvSqm4e18Cr3QuQEP9AU/l9aebO9Q9bU&#10;FT/lzAlLT3RPpP366VYbA+w0EdT6MKO4B3+HvRVom7rdabTpS32wXSZ1P5CqdpFJOqRXGo2nnEly&#10;lWflZJpJL45gjyF+VmBZ2lQcqXymUmyvQ6SCFHoIISNdpiufd3FvVLqBcfdKUx+pYEZnBamlQbYV&#10;9Pb1tzK1QrlyZILoxpgBVL4FMvEA6mMTTGVVDcDRW8BjtSE6VwQXB6BtHODfwbqLP3Td9ZrafoZ6&#10;T8+G0Ok5eHnVEHnXIsQ7gSRgkjoNZbylRRtoKw79jrM14I+3zlM86Yq8nLU0EBUP3zcCFWfmiyPF&#10;fSonkzRB2ZhMz8Zk4EvP80uP29glEO8ljb+XeZviozlsNYJ9otldpKrkEk5S7YrLiAdjGbtBpemX&#10;arHIYTQ1XsRr9+BlSp5YTeJ43D0J9L2CIknvBg7DI2avhNTFJqSDxSaCbrLKjrz2fNPEZcH0f4c0&#10;0i/tHHX8h81/AwAA//8DAFBLAwQUAAYACAAAACEALWy4Gt8AAAAIAQAADwAAAGRycy9kb3ducmV2&#10;LnhtbEyPwU7DMBBE70j8g7VI3KiTAk0asqkqBCdQKwoHjm68JBH2OordJP17zAlOo9WMZt6Wm9ka&#10;MdLgO8cI6SIBQVw73XGD8PH+fJOD8EGxVsYxIZzJw6a6vChVod3EbzQeQiNiCftCIbQh9IWUvm7J&#10;Kr9wPXH0vtxgVYjn0Eg9qCmWWyOXSbKSVnUcF1rV02NL9ffhZBHcvjub7bDeja+Ufb7sQzLNqyfE&#10;66t5+wAi0Bz+wvCLH9GhikxHd2LthUHI03UWowh3UaKf36dLEEeE2zQDWZXy/wPVDwAAAP//AwBQ&#10;SwECLQAUAAYACAAAACEAtoM4kv4AAADhAQAAEwAAAAAAAAAAAAAAAAAAAAAAW0NvbnRlbnRfVHlw&#10;ZXNdLnhtbFBLAQItABQABgAIAAAAIQA4/SH/1gAAAJQBAAALAAAAAAAAAAAAAAAAAC8BAABfcmVs&#10;cy8ucmVsc1BLAQItABQABgAIAAAAIQBtsGk+YwIAAAsFAAAOAAAAAAAAAAAAAAAAAC4CAABkcnMv&#10;ZTJvRG9jLnhtbFBLAQItABQABgAIAAAAIQAtbLga3wAAAAgBAAAPAAAAAAAAAAAAAAAAAL0EAABk&#10;cnMvZG93bnJldi54bWxQSwUGAAAAAAQABADzAAAAyQUAAAAA&#10;" fillcolor="white [3201]" strokecolor="black [3200]" strokeweight="1pt"/>
            </w:pict>
          </mc:Fallback>
        </mc:AlternateContent>
      </w:r>
      <w:r w:rsidRPr="00D86399">
        <w:rPr>
          <w:b/>
          <w:bCs/>
          <w:szCs w:val="20"/>
        </w:rPr>
        <w:t>Transferencias entre cuentas prop</w:t>
      </w:r>
      <w:r w:rsidRPr="00867221">
        <w:rPr>
          <w:b/>
          <w:bCs/>
          <w:szCs w:val="20"/>
        </w:rPr>
        <w:t>ias de la misma entidad</w:t>
      </w:r>
      <w:r w:rsidRPr="00D86399">
        <w:rPr>
          <w:b/>
          <w:bCs/>
          <w:szCs w:val="20"/>
        </w:rPr>
        <w:t xml:space="preserve">: </w:t>
      </w:r>
      <w:r w:rsidRPr="00D86399">
        <w:rPr>
          <w:bCs/>
          <w:szCs w:val="20"/>
        </w:rPr>
        <w:t>De acuerdo al detalle adjunto</w:t>
      </w:r>
      <w:r w:rsidRPr="00D86399">
        <w:rPr>
          <w:szCs w:val="20"/>
        </w:rPr>
        <w:t xml:space="preserve">. </w:t>
      </w:r>
    </w:p>
    <w:p w:rsidR="00CE48A2" w:rsidRDefault="00CE48A2" w:rsidP="00CE48A2">
      <w:pPr>
        <w:pStyle w:val="Prrafodelista"/>
        <w:spacing w:line="240" w:lineRule="auto"/>
        <w:ind w:left="992"/>
        <w:jc w:val="both"/>
        <w:rPr>
          <w:rStyle w:val="Hipervnculo"/>
        </w:rPr>
      </w:pPr>
      <w:r w:rsidRPr="00867221">
        <w:rPr>
          <w:szCs w:val="20"/>
        </w:rPr>
        <w:t>Formulario</w:t>
      </w:r>
      <w:r w:rsidRPr="00D86399">
        <w:rPr>
          <w:szCs w:val="20"/>
        </w:rPr>
        <w:t xml:space="preserve"> que deberá completar: </w:t>
      </w:r>
      <w:hyperlink r:id="rId11" w:history="1">
        <w:r w:rsidRPr="00867221">
          <w:rPr>
            <w:rStyle w:val="Hipervnculo"/>
          </w:rPr>
          <w:t>https://cajaica.pe/servicios/servicio-de-transferencias/</w:t>
        </w:r>
      </w:hyperlink>
    </w:p>
    <w:p w:rsidR="00CE48A2" w:rsidRPr="00867221" w:rsidRDefault="00CE48A2" w:rsidP="00CE48A2">
      <w:pPr>
        <w:pStyle w:val="Prrafodelista"/>
        <w:spacing w:line="240" w:lineRule="auto"/>
        <w:ind w:left="992"/>
        <w:jc w:val="both"/>
        <w:rPr>
          <w:rStyle w:val="Hipervnculo"/>
        </w:rPr>
      </w:pPr>
    </w:p>
    <w:p w:rsidR="00CE48A2" w:rsidRPr="00867221" w:rsidRDefault="00CE48A2" w:rsidP="00CE48A2">
      <w:pPr>
        <w:pStyle w:val="Prrafodelista"/>
        <w:numPr>
          <w:ilvl w:val="0"/>
          <w:numId w:val="2"/>
        </w:numPr>
        <w:spacing w:after="120" w:line="240" w:lineRule="auto"/>
        <w:ind w:left="993" w:hanging="284"/>
        <w:jc w:val="both"/>
        <w:rPr>
          <w:szCs w:val="20"/>
        </w:rPr>
      </w:pPr>
      <w:r w:rsidRPr="00867221">
        <w:rPr>
          <w:b/>
          <w:bCs/>
          <w:noProof/>
          <w:szCs w:val="20"/>
          <w:lang w:eastAsia="es-PE"/>
        </w:rPr>
        <mc:AlternateContent>
          <mc:Choice Requires="wps">
            <w:drawing>
              <wp:anchor distT="0" distB="0" distL="114300" distR="114300" simplePos="0" relativeHeight="251659264" behindDoc="1" locked="0" layoutInCell="1" allowOverlap="1" wp14:anchorId="6441E3F8" wp14:editId="4ED384D3">
                <wp:simplePos x="0" y="0"/>
                <wp:positionH relativeFrom="column">
                  <wp:posOffset>5214620</wp:posOffset>
                </wp:positionH>
                <wp:positionV relativeFrom="paragraph">
                  <wp:posOffset>56515</wp:posOffset>
                </wp:positionV>
                <wp:extent cx="200025" cy="171450"/>
                <wp:effectExtent l="0" t="0" r="28575" b="19050"/>
                <wp:wrapNone/>
                <wp:docPr id="1" name="Rectángulo 1"/>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EB680" id="Rectángulo 1" o:spid="_x0000_s1026" style="position:absolute;margin-left:410.6pt;margin-top:4.45pt;width:15.7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10DYAIAAAsFAAAOAAAAZHJzL2Uyb0RvYy54bWysVM1OGzEQvlfqO1i+l81GobRRNigCUVVC&#10;gICKs+O1k1Vtjzt2sknfps/SF2Ps3WwQRT1UvXhnPP+fv9nZ+c4atlUYGnAVL09GnCknoW7cquLf&#10;Hq8+fOIsROFqYcCpiu9V4Ofz9+9mrZ+qMazB1AoZJXFh2vqKr2P006IIcq2sCCfglSOjBrQikoqr&#10;okbRUnZrivFo9LFoAWuPIFUIdHvZGfk859dayXirdVCRmYpTbzGfmM9lOov5TExXKPy6kX0b4h+6&#10;sKJxVHRIdSmiYBts/khlG4kQQMcTCbYArRup8gw0TTl6Nc3DWniVZyFwgh9gCv8vrbzZ3iFrano7&#10;zpyw9ET3BNrvX261McDKBFDrw5T8Hvwd9logMU2702jTl+ZguwzqfgBV7SKTdEmvNBqfcibJVJ6V&#10;k9MMenEM9hjiFwWWJaHiSOUzlGJ7HSIVJNeDCympma58luLeqNSBcfdK0xypYI7ODFIXBtlW0NvX&#10;3/MolCt7phDdGDMElW8FmXgI6n1TmMqsGgJHbwUeqw3euSK4OATaxgH+PVh3/oepu1nT2Euo9/Rs&#10;CB2fg5dXDYF3LUK8E0gEJqrTUsZbOrSBtuLQS5ytAX++dZ/8iVdk5aylhah4+LERqDgzXx0x7nM5&#10;maQNysrk9GxMCr60LF9a3MZeAOFOrKLuspj8ozmIGsE+0e4uUlUyCSepdsVlxINyEbtFpe2XarHI&#10;brQ1XsRr9+BlSp5QTeR43D0J9D2DIlHvBg7LI6aviNT5pkgHi00E3WSWHXHt8aaNy+Tr/w5ppV/q&#10;2ev4D5s/AwAA//8DAFBLAwQUAAYACAAAACEAQMt4894AAAAIAQAADwAAAGRycy9kb3ducmV2Lnht&#10;bEyPwU7DMBBE70j8g7VI3KjToLZJiFNVCE4gKgoHjm68JBH2OordJP17lhO9zWpGM2/L7eysGHEI&#10;nScFy0UCAqn2pqNGwefH810GIkRNRltPqOCMAbbV9VWpC+MnesfxEBvBJRQKraCNsS+kDHWLToeF&#10;75HY+/aD05HPoZFm0BOXOyvTJFlLpzvihVb3+Nhi/XM4OQV+353tbsjfxlfcfL3sYzLN6yelbm/m&#10;3QOIiHP8D8MfPqNDxUxHfyIThFWQpcuUoyxyEOxnq3QD4qjgfpWDrEp5+UD1CwAA//8DAFBLAQIt&#10;ABQABgAIAAAAIQC2gziS/gAAAOEBAAATAAAAAAAAAAAAAAAAAAAAAABbQ29udGVudF9UeXBlc10u&#10;eG1sUEsBAi0AFAAGAAgAAAAhADj9If/WAAAAlAEAAAsAAAAAAAAAAAAAAAAALwEAAF9yZWxzLy5y&#10;ZWxzUEsBAi0AFAAGAAgAAAAhAORHXQNgAgAACwUAAA4AAAAAAAAAAAAAAAAALgIAAGRycy9lMm9E&#10;b2MueG1sUEsBAi0AFAAGAAgAAAAhAEDLePPeAAAACAEAAA8AAAAAAAAAAAAAAAAAugQAAGRycy9k&#10;b3ducmV2LnhtbFBLBQYAAAAABAAEAPMAAADFBQAAAAA=&#10;" fillcolor="white [3201]" strokecolor="black [3200]" strokeweight="1pt"/>
            </w:pict>
          </mc:Fallback>
        </mc:AlternateContent>
      </w:r>
      <w:r w:rsidRPr="00867221">
        <w:rPr>
          <w:b/>
          <w:bCs/>
          <w:szCs w:val="20"/>
        </w:rPr>
        <w:t>Transferencias interbancarias a cuentas propias:</w:t>
      </w:r>
      <w:r w:rsidRPr="00867221">
        <w:rPr>
          <w:bCs/>
          <w:szCs w:val="20"/>
        </w:rPr>
        <w:t xml:space="preserve"> De acuerdo al detalle adjunto</w:t>
      </w:r>
      <w:r>
        <w:rPr>
          <w:szCs w:val="20"/>
        </w:rPr>
        <w:t xml:space="preserve">. </w:t>
      </w:r>
    </w:p>
    <w:p w:rsidR="00CE48A2" w:rsidRDefault="00CE48A2" w:rsidP="00CE48A2">
      <w:pPr>
        <w:pStyle w:val="Prrafodelista"/>
        <w:spacing w:line="240" w:lineRule="auto"/>
        <w:ind w:left="992"/>
        <w:jc w:val="both"/>
        <w:rPr>
          <w:rStyle w:val="Hipervnculo"/>
        </w:rPr>
      </w:pPr>
      <w:r w:rsidRPr="00867221">
        <w:rPr>
          <w:szCs w:val="20"/>
        </w:rPr>
        <w:t xml:space="preserve">Formulario que deberá completar: </w:t>
      </w:r>
      <w:hyperlink r:id="rId12" w:history="1">
        <w:r w:rsidRPr="00867221">
          <w:rPr>
            <w:rStyle w:val="Hipervnculo"/>
          </w:rPr>
          <w:t>https://cajaica.pe/servicios/servicio-de-transferencias/</w:t>
        </w:r>
      </w:hyperlink>
    </w:p>
    <w:p w:rsidR="00CE48A2" w:rsidRPr="00867221" w:rsidRDefault="00CE48A2" w:rsidP="00CE48A2">
      <w:pPr>
        <w:pStyle w:val="Prrafodelista"/>
        <w:spacing w:line="240" w:lineRule="auto"/>
        <w:ind w:left="992"/>
        <w:jc w:val="both"/>
        <w:rPr>
          <w:u w:val="single"/>
        </w:rPr>
      </w:pPr>
    </w:p>
    <w:p w:rsidR="00CE48A2" w:rsidRPr="00867221" w:rsidRDefault="00CE48A2" w:rsidP="00CE48A2">
      <w:pPr>
        <w:pStyle w:val="Prrafodelista"/>
        <w:spacing w:line="240" w:lineRule="auto"/>
        <w:ind w:left="1068"/>
        <w:jc w:val="both"/>
        <w:rPr>
          <w:u w:val="single"/>
        </w:rPr>
      </w:pPr>
    </w:p>
    <w:p w:rsidR="00CE48A2" w:rsidRPr="00D86399" w:rsidRDefault="00CE48A2" w:rsidP="00CE48A2">
      <w:pPr>
        <w:pStyle w:val="Prrafodelista"/>
        <w:numPr>
          <w:ilvl w:val="0"/>
          <w:numId w:val="2"/>
        </w:numPr>
        <w:spacing w:after="120" w:line="240" w:lineRule="auto"/>
        <w:ind w:left="993" w:hanging="284"/>
        <w:jc w:val="both"/>
        <w:rPr>
          <w:szCs w:val="20"/>
        </w:rPr>
      </w:pPr>
      <w:r w:rsidRPr="00867221">
        <w:rPr>
          <w:b/>
          <w:bCs/>
          <w:noProof/>
          <w:szCs w:val="20"/>
          <w:lang w:eastAsia="es-PE"/>
        </w:rPr>
        <mc:AlternateContent>
          <mc:Choice Requires="wps">
            <w:drawing>
              <wp:anchor distT="0" distB="0" distL="114300" distR="114300" simplePos="0" relativeHeight="251662336" behindDoc="1" locked="0" layoutInCell="1" allowOverlap="1" wp14:anchorId="239B636D" wp14:editId="1B421F19">
                <wp:simplePos x="0" y="0"/>
                <wp:positionH relativeFrom="column">
                  <wp:posOffset>5229225</wp:posOffset>
                </wp:positionH>
                <wp:positionV relativeFrom="paragraph">
                  <wp:posOffset>49530</wp:posOffset>
                </wp:positionV>
                <wp:extent cx="200025" cy="171450"/>
                <wp:effectExtent l="0" t="0" r="28575" b="19050"/>
                <wp:wrapNone/>
                <wp:docPr id="8" name="Rectángulo 8"/>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8CCF0" id="Rectángulo 8" o:spid="_x0000_s1026" style="position:absolute;margin-left:411.75pt;margin-top:3.9pt;width:15.75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EYwIAAAsFAAAOAAAAZHJzL2Uyb0RvYy54bWysVMFu2zAMvQ/YPwi6r46DZO2COkWQosOA&#10;oi3aDj2rspQYk0SNUuJkf7Nv2Y+Nkh2n6Iodhl1kUeQjxadHn1/srGFbhaEBV/HyZMSZchLqxq0q&#10;/vXx6sMZZyEKVwsDTlV8rwK/mL9/d976mRrDGkytkFESF2atr/g6Rj8riiDXyopwAl45cmpAKyKZ&#10;uCpqFC1lt6YYj0Yfixaw9ghShUCnl52Tz3N+rZWMt1oHFZmpON0t5hXz+pzWYn4uZisUft3I/hri&#10;H25hReOo6JDqUkTBNtj8kco2EiGAjicSbAFaN1LlHqibcvSqm4e18Cr3QuQEP9AU/l9aebO9Q9bU&#10;FaeHcsLSE90Tab9+utXGADtLBLU+zCjuwd9hbwXapm53Gm36Uh9sl0ndD6SqXWSSDumVRuMpZ5Jc&#10;5Wk5mWbSiyPYY4ifFViWNhVHKp+pFNvrEKkghR5CyEiX6crnXdwblW5g3L3S1EcqmNFZQWppkG0F&#10;vX39rUytUK4cmSC6MWYAlW+BTDyA+tgEU1lVA3D0FvBYbYjOFcHFAWgbB/h3sO7iD113vaa2n6He&#10;07MhdHoOXl41RN61CPFOIAmYpE5DGW9p0QbaikO/42wN+OOt8xRPuiIvZy0NRMXD941AxZn54khx&#10;n8rJJE1QNibT0zEZ+NLz/NLjNnYJxHtJ4+9l3qb4aA5bjWCfaHYXqSq5hJNUu+Iy4sFYxm5Qafql&#10;WixyGE2NF/HaPXiZkidWkzged08Cfa+gSNK7gcPwiNkrIXWxCelgsYmgm6yyI6893zRxWTD93yGN&#10;9Es7Rx3/YfPfAAAA//8DAFBLAwQUAAYACAAAACEA22OfsN4AAAAIAQAADwAAAGRycy9kb3ducmV2&#10;LnhtbEyPy07DMBBF90j8gzVI7KhDS9o0ZFJVCFagVhQWXbrxkET4EcVukv49wwqWo3t155xiM1kj&#10;BupD6x3C/SwBQa7yunU1wufHy10GIkTltDLeEcKFAmzK66tC5dqP7p2GQ6wFj7iQK4Qmxi6XMlQN&#10;WRVmviPH2ZfvrYp89rXUvRp53Bo5T5KltKp1/KFRHT01VH0fzhbB79uL2fbr3fBGq+PrPibjtHxG&#10;vL2Zto8gIk3xrwy/+IwOJTOd/NnpIAxCNl+kXEVYsQHnWZqy2wlh8ZCBLAv5X6D8AQAA//8DAFBL&#10;AQItABQABgAIAAAAIQC2gziS/gAAAOEBAAATAAAAAAAAAAAAAAAAAAAAAABbQ29udGVudF9UeXBl&#10;c10ueG1sUEsBAi0AFAAGAAgAAAAhADj9If/WAAAAlAEAAAsAAAAAAAAAAAAAAAAALwEAAF9yZWxz&#10;Ly5yZWxzUEsBAi0AFAAGAAgAAAAhAH9fAERjAgAACwUAAA4AAAAAAAAAAAAAAAAALgIAAGRycy9l&#10;Mm9Eb2MueG1sUEsBAi0AFAAGAAgAAAAhANtjn7DeAAAACAEAAA8AAAAAAAAAAAAAAAAAvQQAAGRy&#10;cy9kb3ducmV2LnhtbFBLBQYAAAAABAAEAPMAAADIBQAAAAA=&#10;" fillcolor="white [3201]" strokecolor="black [3200]" strokeweight="1pt"/>
            </w:pict>
          </mc:Fallback>
        </mc:AlternateContent>
      </w:r>
      <w:r w:rsidRPr="00867221">
        <w:rPr>
          <w:b/>
          <w:szCs w:val="20"/>
        </w:rPr>
        <w:t>Emisión de Cheque de Gerencia:</w:t>
      </w:r>
      <w:r w:rsidRPr="00D86399">
        <w:rPr>
          <w:szCs w:val="20"/>
        </w:rPr>
        <w:t xml:space="preserve"> </w:t>
      </w:r>
      <w:r w:rsidRPr="00D86399">
        <w:rPr>
          <w:bCs/>
          <w:szCs w:val="20"/>
        </w:rPr>
        <w:t>De acuerdo al detalle adjunto</w:t>
      </w:r>
      <w:r w:rsidRPr="00D86399">
        <w:rPr>
          <w:szCs w:val="20"/>
        </w:rPr>
        <w:t xml:space="preserve">. </w:t>
      </w:r>
      <w:r w:rsidRPr="00D86399">
        <w:rPr>
          <w:b/>
          <w:bCs/>
          <w:noProof/>
          <w:szCs w:val="20"/>
          <w:lang w:eastAsia="es-PE"/>
        </w:rPr>
        <w:t xml:space="preserve"> </w:t>
      </w:r>
    </w:p>
    <w:p w:rsidR="00CE48A2" w:rsidRPr="00867221" w:rsidRDefault="00CE48A2" w:rsidP="00CE48A2">
      <w:pPr>
        <w:pStyle w:val="Prrafodelista"/>
        <w:spacing w:after="0" w:line="240" w:lineRule="auto"/>
        <w:ind w:left="993"/>
        <w:jc w:val="both"/>
        <w:rPr>
          <w:szCs w:val="20"/>
        </w:rPr>
      </w:pPr>
      <w:r w:rsidRPr="00D86399">
        <w:rPr>
          <w:szCs w:val="20"/>
        </w:rPr>
        <w:t xml:space="preserve">Formulario que deberá completar: </w:t>
      </w:r>
    </w:p>
    <w:p w:rsidR="00CE48A2" w:rsidRDefault="00CE48A2" w:rsidP="00CE48A2">
      <w:pPr>
        <w:spacing w:line="252" w:lineRule="auto"/>
        <w:ind w:left="720"/>
        <w:rPr>
          <w:iCs/>
        </w:rPr>
      </w:pPr>
    </w:p>
    <w:p w:rsidR="00CE48A2" w:rsidRDefault="00CE48A2" w:rsidP="00CE48A2">
      <w:pPr>
        <w:pStyle w:val="Prrafodelista"/>
        <w:spacing w:after="0" w:line="240" w:lineRule="auto"/>
        <w:ind w:left="993"/>
        <w:jc w:val="both"/>
        <w:rPr>
          <w:b/>
          <w:bCs/>
          <w:color w:val="0000CC"/>
          <w:szCs w:val="20"/>
        </w:rPr>
      </w:pPr>
    </w:p>
    <w:p w:rsidR="00CE48A2" w:rsidRPr="00867221" w:rsidRDefault="00CE48A2" w:rsidP="00CE48A2">
      <w:pPr>
        <w:pStyle w:val="Prrafodelista"/>
        <w:spacing w:after="0" w:line="240" w:lineRule="auto"/>
        <w:ind w:left="993"/>
        <w:jc w:val="both"/>
        <w:rPr>
          <w:color w:val="0000CC"/>
          <w:szCs w:val="20"/>
        </w:rPr>
      </w:pPr>
    </w:p>
    <w:p w:rsidR="00CE48A2" w:rsidRPr="00684626" w:rsidRDefault="00CE48A2" w:rsidP="00CE48A2">
      <w:pPr>
        <w:spacing w:after="0" w:line="240" w:lineRule="auto"/>
        <w:ind w:left="708"/>
        <w:jc w:val="both"/>
        <w:rPr>
          <w:sz w:val="18"/>
          <w:szCs w:val="20"/>
          <w:lang w:val="es-ES"/>
        </w:rPr>
      </w:pPr>
    </w:p>
    <w:p w:rsidR="00CE48A2" w:rsidRPr="00684626" w:rsidRDefault="00CE48A2" w:rsidP="00CE48A2">
      <w:pPr>
        <w:spacing w:after="0" w:line="240" w:lineRule="auto"/>
        <w:ind w:left="708"/>
        <w:jc w:val="both"/>
        <w:rPr>
          <w:szCs w:val="20"/>
          <w:lang w:val="es-ES"/>
        </w:rPr>
      </w:pPr>
      <w:r w:rsidRPr="00684626">
        <w:rPr>
          <w:szCs w:val="20"/>
          <w:lang w:val="es-ES"/>
        </w:rPr>
        <w:t>Atentamente,</w:t>
      </w:r>
    </w:p>
    <w:p w:rsidR="00CE48A2" w:rsidRDefault="00CE48A2" w:rsidP="00CE48A2">
      <w:pPr>
        <w:spacing w:after="0" w:line="240" w:lineRule="auto"/>
        <w:jc w:val="both"/>
        <w:rPr>
          <w:szCs w:val="20"/>
          <w:lang w:val="es-ES"/>
        </w:rPr>
      </w:pPr>
    </w:p>
    <w:p w:rsidR="00CE48A2" w:rsidRDefault="00CE48A2" w:rsidP="00CE48A2">
      <w:pPr>
        <w:spacing w:after="0" w:line="240" w:lineRule="auto"/>
        <w:ind w:left="708"/>
        <w:jc w:val="both"/>
        <w:rPr>
          <w:szCs w:val="20"/>
          <w:lang w:val="es-ES"/>
        </w:rPr>
      </w:pPr>
    </w:p>
    <w:p w:rsidR="00CE48A2" w:rsidRPr="00580066" w:rsidRDefault="00CE48A2" w:rsidP="00CE48A2">
      <w:pPr>
        <w:spacing w:after="0" w:line="240" w:lineRule="auto"/>
        <w:jc w:val="both"/>
        <w:rPr>
          <w:szCs w:val="20"/>
          <w:lang w:val="es-ES"/>
        </w:rPr>
      </w:pPr>
    </w:p>
    <w:tbl>
      <w:tblPr>
        <w:tblStyle w:val="Tablaconcuadrcula"/>
        <w:tblpPr w:leftFromText="141" w:rightFromText="141" w:vertAnchor="text" w:horzAnchor="page" w:tblpX="7561"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tblGrid>
      <w:tr w:rsidR="00CE48A2" w:rsidRPr="00580066" w:rsidTr="00867221">
        <w:tc>
          <w:tcPr>
            <w:tcW w:w="3545" w:type="dxa"/>
            <w:tcBorders>
              <w:top w:val="single" w:sz="4" w:space="0" w:color="auto"/>
            </w:tcBorders>
          </w:tcPr>
          <w:p w:rsidR="00CE48A2" w:rsidRPr="00684626" w:rsidRDefault="00CE48A2" w:rsidP="00867221">
            <w:pPr>
              <w:jc w:val="center"/>
              <w:rPr>
                <w:szCs w:val="20"/>
                <w:lang w:val="es-ES"/>
              </w:rPr>
            </w:pPr>
            <w:r w:rsidRPr="00684626">
              <w:rPr>
                <w:szCs w:val="20"/>
                <w:lang w:val="es-ES"/>
              </w:rPr>
              <w:t>Firma de representante autorizado</w:t>
            </w:r>
          </w:p>
        </w:tc>
      </w:tr>
      <w:tr w:rsidR="00CE48A2" w:rsidRPr="00580066" w:rsidTr="00867221">
        <w:tc>
          <w:tcPr>
            <w:tcW w:w="3545" w:type="dxa"/>
          </w:tcPr>
          <w:p w:rsidR="00CE48A2" w:rsidRPr="00684626" w:rsidRDefault="00CE48A2" w:rsidP="00867221">
            <w:pPr>
              <w:jc w:val="center"/>
              <w:rPr>
                <w:szCs w:val="20"/>
                <w:lang w:val="es-ES"/>
              </w:rPr>
            </w:pPr>
            <w:r w:rsidRPr="00684626">
              <w:rPr>
                <w:szCs w:val="20"/>
                <w:lang w:val="es-ES"/>
              </w:rPr>
              <w:t>(Apellidos y nombres)</w:t>
            </w:r>
          </w:p>
          <w:p w:rsidR="00CE48A2" w:rsidRPr="00684626" w:rsidRDefault="00CE48A2" w:rsidP="00867221">
            <w:pPr>
              <w:jc w:val="center"/>
              <w:rPr>
                <w:szCs w:val="20"/>
                <w:lang w:val="es-ES"/>
              </w:rPr>
            </w:pPr>
            <w:r w:rsidRPr="00684626">
              <w:rPr>
                <w:szCs w:val="20"/>
                <w:lang w:val="es-ES"/>
              </w:rPr>
              <w:t>(cargo)</w:t>
            </w:r>
          </w:p>
        </w:tc>
      </w:tr>
      <w:tr w:rsidR="00CE48A2" w:rsidRPr="00580066" w:rsidTr="00867221">
        <w:tc>
          <w:tcPr>
            <w:tcW w:w="3545" w:type="dxa"/>
          </w:tcPr>
          <w:p w:rsidR="00CE48A2" w:rsidRPr="00580066" w:rsidRDefault="00CE48A2" w:rsidP="00867221">
            <w:pPr>
              <w:jc w:val="center"/>
              <w:rPr>
                <w:szCs w:val="20"/>
                <w:lang w:val="es-ES"/>
              </w:rPr>
            </w:pPr>
          </w:p>
        </w:tc>
      </w:tr>
    </w:tbl>
    <w:p w:rsidR="00CE48A2" w:rsidRPr="00580066" w:rsidRDefault="00CE48A2" w:rsidP="00CE48A2">
      <w:pPr>
        <w:spacing w:after="0" w:line="240" w:lineRule="auto"/>
        <w:ind w:left="708"/>
        <w:jc w:val="both"/>
        <w:rPr>
          <w:szCs w:val="20"/>
          <w:lang w:val="es-ES"/>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tblGrid>
      <w:tr w:rsidR="00CE48A2" w:rsidRPr="00580066" w:rsidTr="00867221">
        <w:tc>
          <w:tcPr>
            <w:tcW w:w="3545" w:type="dxa"/>
            <w:tcBorders>
              <w:top w:val="single" w:sz="4" w:space="0" w:color="auto"/>
            </w:tcBorders>
          </w:tcPr>
          <w:p w:rsidR="00CE48A2" w:rsidRPr="00684626" w:rsidRDefault="00CE48A2" w:rsidP="00867221">
            <w:pPr>
              <w:jc w:val="center"/>
              <w:rPr>
                <w:szCs w:val="20"/>
                <w:lang w:val="es-ES"/>
              </w:rPr>
            </w:pPr>
            <w:r w:rsidRPr="00684626">
              <w:rPr>
                <w:szCs w:val="20"/>
                <w:lang w:val="es-ES"/>
              </w:rPr>
              <w:t>Firma de representante autorizado</w:t>
            </w:r>
          </w:p>
        </w:tc>
      </w:tr>
      <w:tr w:rsidR="00CE48A2" w:rsidRPr="00580066" w:rsidTr="00867221">
        <w:tc>
          <w:tcPr>
            <w:tcW w:w="3545" w:type="dxa"/>
          </w:tcPr>
          <w:p w:rsidR="00CE48A2" w:rsidRPr="00684626" w:rsidRDefault="00CE48A2" w:rsidP="00867221">
            <w:pPr>
              <w:jc w:val="center"/>
              <w:rPr>
                <w:szCs w:val="20"/>
                <w:lang w:val="es-ES"/>
              </w:rPr>
            </w:pPr>
            <w:r w:rsidRPr="00684626">
              <w:rPr>
                <w:szCs w:val="20"/>
                <w:lang w:val="es-ES"/>
              </w:rPr>
              <w:t>(Apellidos y nombres)</w:t>
            </w:r>
          </w:p>
        </w:tc>
      </w:tr>
      <w:tr w:rsidR="00CE48A2" w:rsidRPr="00580066" w:rsidTr="00867221">
        <w:tc>
          <w:tcPr>
            <w:tcW w:w="3545" w:type="dxa"/>
          </w:tcPr>
          <w:p w:rsidR="00CE48A2" w:rsidRPr="00684626" w:rsidRDefault="00CE48A2" w:rsidP="00867221">
            <w:pPr>
              <w:jc w:val="center"/>
              <w:rPr>
                <w:szCs w:val="20"/>
                <w:lang w:val="es-ES"/>
              </w:rPr>
            </w:pPr>
            <w:r w:rsidRPr="00684626">
              <w:rPr>
                <w:szCs w:val="20"/>
                <w:lang w:val="es-ES"/>
              </w:rPr>
              <w:t>(cargo)</w:t>
            </w:r>
          </w:p>
        </w:tc>
      </w:tr>
    </w:tbl>
    <w:p w:rsidR="00CE48A2" w:rsidRPr="00580066" w:rsidRDefault="00CE48A2" w:rsidP="00CE48A2">
      <w:pPr>
        <w:spacing w:after="0" w:line="240" w:lineRule="auto"/>
        <w:ind w:left="708"/>
        <w:jc w:val="both"/>
        <w:rPr>
          <w:szCs w:val="20"/>
          <w:lang w:val="es-ES"/>
        </w:rPr>
      </w:pPr>
    </w:p>
    <w:p w:rsidR="00CE48A2" w:rsidRPr="00684626" w:rsidRDefault="00CE48A2" w:rsidP="00CE48A2">
      <w:pPr>
        <w:jc w:val="both"/>
        <w:rPr>
          <w:i/>
          <w:szCs w:val="20"/>
        </w:rPr>
      </w:pPr>
      <w:r w:rsidRPr="00684626">
        <w:rPr>
          <w:i/>
          <w:szCs w:val="20"/>
        </w:rPr>
        <w:lastRenderedPageBreak/>
        <w:t>Se deja expresa constancia que la presente carta de instrucción, se efectúa a tenor de lo dispuesto por el artículo 179° de la Ley General del Sistema Financiero y del Sistema de Seguros y Orgánica de la Superintendencia de Banca y Seguros N° 26702, el mismo que a continuación se transcribe:</w:t>
      </w:r>
    </w:p>
    <w:p w:rsidR="00CE48A2" w:rsidRDefault="00CE48A2" w:rsidP="00CE48A2">
      <w:pPr>
        <w:jc w:val="both"/>
        <w:rPr>
          <w:i/>
          <w:szCs w:val="20"/>
        </w:rPr>
      </w:pPr>
      <w:r w:rsidRPr="00684626">
        <w:rPr>
          <w:i/>
          <w:szCs w:val="20"/>
        </w:rPr>
        <w:t xml:space="preserve"> “Toda información proporcionada por el cliente a una empresa del Sistema Financiero o del Sistema de Seguros tiene el carácter de declaración jurada”. </w:t>
      </w:r>
    </w:p>
    <w:p w:rsidR="00CE48A2" w:rsidRPr="00867221" w:rsidRDefault="00CE48A2" w:rsidP="00CE48A2">
      <w:pPr>
        <w:jc w:val="both"/>
        <w:rPr>
          <w:color w:val="0000CC"/>
        </w:rPr>
      </w:pPr>
      <w:r w:rsidRPr="00BC7602">
        <w:rPr>
          <w:i/>
          <w:color w:val="0000CC"/>
          <w:szCs w:val="20"/>
        </w:rPr>
        <w:t>(*) En caso que la fecha de instrucción difiera con la fecha de emisión de la carta, est</w:t>
      </w:r>
      <w:r>
        <w:rPr>
          <w:i/>
          <w:color w:val="0000CC"/>
          <w:szCs w:val="20"/>
        </w:rPr>
        <w:t>e plazo</w:t>
      </w:r>
      <w:r w:rsidRPr="00BC7602">
        <w:rPr>
          <w:i/>
          <w:color w:val="0000CC"/>
          <w:szCs w:val="20"/>
        </w:rPr>
        <w:t xml:space="preserve"> no deberá s</w:t>
      </w:r>
      <w:r>
        <w:rPr>
          <w:i/>
          <w:color w:val="0000CC"/>
          <w:szCs w:val="20"/>
        </w:rPr>
        <w:t xml:space="preserve">uperar en ningún caso, los siete </w:t>
      </w:r>
      <w:r w:rsidRPr="00BC7602">
        <w:rPr>
          <w:i/>
          <w:color w:val="0000CC"/>
          <w:szCs w:val="20"/>
        </w:rPr>
        <w:t>días calendario.</w:t>
      </w:r>
      <w:r w:rsidRPr="0055174E" w:rsidDel="00213C5E">
        <w:rPr>
          <w:i/>
          <w:color w:val="0000CC"/>
          <w:szCs w:val="20"/>
        </w:rPr>
        <w:t xml:space="preserve"> </w:t>
      </w:r>
    </w:p>
    <w:p w:rsidR="0077638B" w:rsidRDefault="00AB19C0">
      <w:bookmarkStart w:id="0" w:name="_GoBack"/>
      <w:bookmarkEnd w:id="0"/>
    </w:p>
    <w:sectPr w:rsidR="0077638B" w:rsidSect="008C06FA">
      <w:footerReference w:type="default" r:id="rId13"/>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9C0" w:rsidRDefault="00AB19C0">
      <w:pPr>
        <w:spacing w:after="0" w:line="240" w:lineRule="auto"/>
      </w:pPr>
      <w:r>
        <w:separator/>
      </w:r>
    </w:p>
  </w:endnote>
  <w:endnote w:type="continuationSeparator" w:id="0">
    <w:p w:rsidR="00AB19C0" w:rsidRDefault="00AB1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4FE" w:rsidRPr="00867221" w:rsidRDefault="004C1388" w:rsidP="005634FE">
    <w:pPr>
      <w:spacing w:after="0" w:line="240" w:lineRule="auto"/>
      <w:jc w:val="right"/>
      <w:rPr>
        <w:b/>
        <w:color w:val="0000CC"/>
      </w:rPr>
    </w:pPr>
    <w:r>
      <w:rPr>
        <w:b/>
        <w:color w:val="0000CC"/>
      </w:rPr>
      <w:t>Código: 020210-030724.V3</w:t>
    </w:r>
  </w:p>
  <w:p w:rsidR="00036DD9" w:rsidRDefault="00AB19C0" w:rsidP="006362EF">
    <w:pPr>
      <w:pStyle w:val="Piedepgina"/>
    </w:pPr>
  </w:p>
  <w:p w:rsidR="00036DD9" w:rsidRDefault="00AB19C0" w:rsidP="006362EF">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9C0" w:rsidRDefault="00AB19C0">
      <w:pPr>
        <w:spacing w:after="0" w:line="240" w:lineRule="auto"/>
      </w:pPr>
      <w:r>
        <w:separator/>
      </w:r>
    </w:p>
  </w:footnote>
  <w:footnote w:type="continuationSeparator" w:id="0">
    <w:p w:rsidR="00AB19C0" w:rsidRDefault="00AB1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823"/>
    <w:multiLevelType w:val="hybridMultilevel"/>
    <w:tmpl w:val="EA4ACFA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53F54E9"/>
    <w:multiLevelType w:val="hybridMultilevel"/>
    <w:tmpl w:val="EB8878A8"/>
    <w:lvl w:ilvl="0" w:tplc="280A0001">
      <w:start w:val="1"/>
      <w:numFmt w:val="bullet"/>
      <w:lvlText w:val=""/>
      <w:lvlJc w:val="left"/>
      <w:pPr>
        <w:ind w:left="1428" w:hanging="360"/>
      </w:pPr>
      <w:rPr>
        <w:rFonts w:ascii="Symbol" w:hAnsi="Symbol" w:hint="default"/>
      </w:rPr>
    </w:lvl>
    <w:lvl w:ilvl="1" w:tplc="4D10AFCC">
      <w:numFmt w:val="bullet"/>
      <w:lvlText w:val="·"/>
      <w:lvlJc w:val="left"/>
      <w:pPr>
        <w:ind w:left="2268" w:hanging="480"/>
      </w:pPr>
      <w:rPr>
        <w:rFonts w:ascii="Arial Narrow" w:eastAsiaTheme="minorHAnsi" w:hAnsi="Arial Narrow" w:cstheme="minorBidi"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8A2"/>
    <w:rsid w:val="00330F9D"/>
    <w:rsid w:val="004C1388"/>
    <w:rsid w:val="00A96FC9"/>
    <w:rsid w:val="00AB19C0"/>
    <w:rsid w:val="00AC3715"/>
    <w:rsid w:val="00CE48A2"/>
    <w:rsid w:val="00DF794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86E1"/>
  <w15:chartTrackingRefBased/>
  <w15:docId w15:val="{04EE2DB7-1EA6-4D89-8C54-FB8098E1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8A2"/>
    <w:rPr>
      <w:rFonts w:ascii="Arial Narrow" w:hAnsi="Arial Narrow"/>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E48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8A2"/>
    <w:rPr>
      <w:rFonts w:ascii="Arial Narrow" w:hAnsi="Arial Narrow"/>
      <w:sz w:val="20"/>
    </w:rPr>
  </w:style>
  <w:style w:type="table" w:styleId="Tablaconcuadrcula">
    <w:name w:val="Table Grid"/>
    <w:basedOn w:val="Tablanormal"/>
    <w:uiPriority w:val="39"/>
    <w:rsid w:val="00CE4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1,Use Case List Paragraph,Párrafo 2,Nivel 3,Lista 123,Ha,Cita Pie de Página,titulo,Titulo de Fígura,TITULO A,lp1"/>
    <w:basedOn w:val="Normal"/>
    <w:link w:val="PrrafodelistaCar"/>
    <w:uiPriority w:val="34"/>
    <w:qFormat/>
    <w:rsid w:val="00CE48A2"/>
    <w:pPr>
      <w:ind w:left="720"/>
      <w:contextualSpacing/>
    </w:pPr>
  </w:style>
  <w:style w:type="character" w:customStyle="1" w:styleId="PrrafodelistaCar">
    <w:name w:val="Párrafo de lista Car"/>
    <w:aliases w:val="Bullet 1 Car,Use Case List Paragraph Car,Párrafo 2 Car,Nivel 3 Car,Lista 123 Car,Ha Car,Cita Pie de Página Car,titulo Car,Titulo de Fígura Car,TITULO A Car,lp1 Car"/>
    <w:link w:val="Prrafodelista"/>
    <w:uiPriority w:val="34"/>
    <w:qFormat/>
    <w:locked/>
    <w:rsid w:val="00CE48A2"/>
    <w:rPr>
      <w:rFonts w:ascii="Arial Narrow" w:hAnsi="Arial Narrow"/>
      <w:sz w:val="20"/>
    </w:rPr>
  </w:style>
  <w:style w:type="character" w:styleId="Hipervnculo">
    <w:name w:val="Hyperlink"/>
    <w:basedOn w:val="Fuentedeprrafopredeter"/>
    <w:uiPriority w:val="99"/>
    <w:unhideWhenUsed/>
    <w:rsid w:val="00CE48A2"/>
    <w:rPr>
      <w:color w:val="0563C1" w:themeColor="hyperlink"/>
      <w:u w:val="single"/>
    </w:rPr>
  </w:style>
  <w:style w:type="paragraph" w:styleId="Encabezado">
    <w:name w:val="header"/>
    <w:basedOn w:val="Normal"/>
    <w:link w:val="EncabezadoCar"/>
    <w:uiPriority w:val="99"/>
    <w:unhideWhenUsed/>
    <w:rsid w:val="004C13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1388"/>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jaica.pe/servicios/cartas-de-instrucc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jaica.pe/servicios/servicio-de-transferenci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jaica.pe/servicios/servicio-de-transferenci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jaica.pe/cuentas/cuenta-cts/" TargetMode="External"/><Relationship Id="rId4" Type="http://schemas.openxmlformats.org/officeDocument/2006/relationships/webSettings" Target="webSettings.xml"/><Relationship Id="rId9" Type="http://schemas.openxmlformats.org/officeDocument/2006/relationships/hyperlink" Target="https://cajaica.pe/cuentas/cuenta-sueld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Miguel Estrada Casanatan</dc:creator>
  <cp:keywords/>
  <dc:description/>
  <cp:lastModifiedBy>Jose Miguel Estrada Casanatan</cp:lastModifiedBy>
  <cp:revision>3</cp:revision>
  <dcterms:created xsi:type="dcterms:W3CDTF">2024-07-03T18:24:00Z</dcterms:created>
  <dcterms:modified xsi:type="dcterms:W3CDTF">2024-07-03T20:24:00Z</dcterms:modified>
</cp:coreProperties>
</file>